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0ABC" w14:textId="5E748131" w:rsidR="004A370E" w:rsidRPr="00E6539B" w:rsidRDefault="00B82633" w:rsidP="00FD41A4">
      <w:pPr>
        <w:adjustRightInd w:val="0"/>
        <w:spacing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 w:rsidRPr="00E6539B">
        <w:rPr>
          <w:rFonts w:ascii="宋体" w:hAnsi="宋体" w:hint="eastAsia"/>
          <w:b/>
          <w:bCs/>
          <w:iCs/>
          <w:color w:val="000000"/>
          <w:sz w:val="24"/>
        </w:rPr>
        <w:t xml:space="preserve">证券代码：300289   </w:t>
      </w:r>
      <w:r w:rsidR="009A3086"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</w:t>
      </w:r>
      <w:r w:rsidRPr="00E6539B">
        <w:rPr>
          <w:rFonts w:ascii="宋体" w:hAnsi="宋体" w:hint="eastAsia"/>
          <w:b/>
          <w:bCs/>
          <w:iCs/>
          <w:color w:val="000000"/>
          <w:sz w:val="24"/>
        </w:rPr>
        <w:t xml:space="preserve">  </w:t>
      </w:r>
      <w:r w:rsidR="00E231DB">
        <w:rPr>
          <w:rFonts w:ascii="宋体" w:hAnsi="宋体" w:hint="eastAsia"/>
          <w:b/>
          <w:bCs/>
          <w:iCs/>
          <w:color w:val="000000"/>
          <w:sz w:val="24"/>
        </w:rPr>
        <w:t xml:space="preserve">     </w:t>
      </w:r>
      <w:r w:rsidRPr="00E6539B">
        <w:rPr>
          <w:rFonts w:ascii="宋体" w:hAnsi="宋体" w:hint="eastAsia"/>
          <w:b/>
          <w:bCs/>
          <w:iCs/>
          <w:color w:val="000000"/>
          <w:sz w:val="24"/>
        </w:rPr>
        <w:t>证券简称：利德</w:t>
      </w:r>
      <w:proofErr w:type="gramStart"/>
      <w:r w:rsidRPr="00E6539B">
        <w:rPr>
          <w:rFonts w:ascii="宋体" w:hAnsi="宋体" w:hint="eastAsia"/>
          <w:b/>
          <w:bCs/>
          <w:iCs/>
          <w:color w:val="000000"/>
          <w:sz w:val="24"/>
        </w:rPr>
        <w:t>曼</w:t>
      </w:r>
      <w:proofErr w:type="gramEnd"/>
    </w:p>
    <w:p w14:paraId="1083CBCE" w14:textId="77777777" w:rsidR="00392134" w:rsidRPr="00ED03BB" w:rsidRDefault="00B82633" w:rsidP="00ED03BB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bCs/>
          <w:iCs/>
          <w:color w:val="000000"/>
          <w:sz w:val="36"/>
          <w:szCs w:val="36"/>
        </w:rPr>
      </w:pPr>
      <w:r w:rsidRPr="00ED03BB">
        <w:rPr>
          <w:rFonts w:ascii="黑体" w:eastAsia="黑体" w:hAnsi="黑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14:paraId="2B2E5AE7" w14:textId="77777777" w:rsidR="004A370E" w:rsidRPr="00ED03BB" w:rsidRDefault="00B82633" w:rsidP="00ED03BB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bCs/>
          <w:iCs/>
          <w:color w:val="000000"/>
          <w:sz w:val="36"/>
          <w:szCs w:val="36"/>
        </w:rPr>
      </w:pPr>
      <w:bookmarkStart w:id="0" w:name="_GoBack"/>
      <w:r w:rsidRPr="00ED03BB">
        <w:rPr>
          <w:rFonts w:ascii="黑体" w:eastAsia="黑体" w:hAnsi="黑体" w:hint="eastAsia"/>
          <w:b/>
          <w:bCs/>
          <w:iCs/>
          <w:color w:val="000000"/>
          <w:sz w:val="36"/>
          <w:szCs w:val="36"/>
        </w:rPr>
        <w:t>投资者关系活动记录表</w:t>
      </w:r>
    </w:p>
    <w:bookmarkEnd w:id="0"/>
    <w:p w14:paraId="2C622B2F" w14:textId="77777777"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E253DC">
        <w:rPr>
          <w:rFonts w:ascii="宋体" w:hAnsi="宋体" w:hint="eastAsia"/>
          <w:bCs/>
          <w:iCs/>
          <w:color w:val="000000"/>
          <w:sz w:val="24"/>
        </w:rPr>
        <w:t>5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6F41E0">
        <w:rPr>
          <w:rFonts w:ascii="宋体" w:hAnsi="宋体" w:hint="eastAsia"/>
          <w:bCs/>
          <w:iCs/>
          <w:color w:val="000000"/>
          <w:sz w:val="24"/>
        </w:rPr>
        <w:t>6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4A370E" w:rsidRPr="00640E7E" w14:paraId="4E0A4DDC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6B1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C1E" w14:textId="073F62E2" w:rsidR="004A370E" w:rsidRPr="00640E7E" w:rsidRDefault="006F41E0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="00B82633"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     </w:t>
            </w:r>
            <w:r w:rsidR="00ED03BB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="00B82633" w:rsidRPr="00640E7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="00B82633"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14:paraId="2647903E" w14:textId="25C124D6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ED03BB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14:paraId="22757018" w14:textId="7DAEEA13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  </w:t>
            </w:r>
            <w:r w:rsidR="00ED03BB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0E5A0CD5" w14:textId="009541DF" w:rsidR="004A370E" w:rsidRPr="00640E7E" w:rsidRDefault="00430578" w:rsidP="00640E7E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="00B82633"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</w:r>
          </w:p>
          <w:p w14:paraId="2FAAFF20" w14:textId="77777777" w:rsidR="004A370E" w:rsidRPr="00640E7E" w:rsidRDefault="00CE59E0" w:rsidP="00653555">
            <w:pPr>
              <w:tabs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="00B82633" w:rsidRPr="00640E7E">
              <w:rPr>
                <w:rFonts w:ascii="宋体" w:hAnsi="宋体" w:hint="eastAsia"/>
                <w:sz w:val="28"/>
                <w:szCs w:val="28"/>
              </w:rPr>
              <w:t>其他</w:t>
            </w:r>
            <w:r w:rsidR="00E6539B">
              <w:rPr>
                <w:rFonts w:ascii="宋体" w:hAnsi="宋体" w:hint="eastAsia"/>
                <w:sz w:val="28"/>
                <w:szCs w:val="28"/>
              </w:rPr>
              <w:t>(</w:t>
            </w:r>
            <w:r w:rsidRPr="00653555">
              <w:rPr>
                <w:rFonts w:ascii="宋体" w:hAnsi="宋体" w:hint="eastAsia"/>
                <w:sz w:val="28"/>
                <w:szCs w:val="28"/>
              </w:rPr>
              <w:t>电话会议</w:t>
            </w:r>
            <w:r w:rsidR="00E6539B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  <w:tr w:rsidR="004A370E" w:rsidRPr="00640E7E" w14:paraId="4980CB4A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596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2C9A" w14:textId="0EF49C88" w:rsidR="00223094" w:rsidRPr="006F41E0" w:rsidRDefault="00641814" w:rsidP="006C3616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太平洋证券：程志峰、</w:t>
            </w:r>
            <w:r w:rsidRPr="00641814">
              <w:rPr>
                <w:rFonts w:hint="eastAsia"/>
                <w:noProof/>
                <w:sz w:val="28"/>
                <w:szCs w:val="28"/>
              </w:rPr>
              <w:t>祝琳琪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、景莹；方正证券：王赵琛；国海证券：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盛丽华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；民生证券：刘淼；西南</w:t>
            </w:r>
            <w:r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证券：周平；</w:t>
            </w:r>
            <w:r w:rsidR="008D56E0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联讯证券：李国锋；</w:t>
            </w:r>
            <w:proofErr w:type="gramStart"/>
            <w:r w:rsidR="006C3616">
              <w:rPr>
                <w:rFonts w:ascii="宋体" w:hAnsi="宋体" w:hint="eastAsia"/>
                <w:bCs/>
                <w:iCs/>
                <w:sz w:val="28"/>
                <w:szCs w:val="28"/>
              </w:rPr>
              <w:t>旗</w:t>
            </w:r>
            <w:r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隆医药</w:t>
            </w:r>
            <w:proofErr w:type="gramEnd"/>
            <w:r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研究院：王云凤；泰康资产：吕俏；北京源乐晟</w:t>
            </w:r>
            <w:r w:rsidR="002B2BF2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：</w:t>
            </w:r>
            <w:proofErr w:type="gramStart"/>
            <w:r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牟彩萍</w:t>
            </w:r>
            <w:proofErr w:type="gramEnd"/>
            <w:r w:rsidR="004965D9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；</w:t>
            </w:r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国泰证</w:t>
            </w:r>
            <w:proofErr w:type="gramStart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劵</w:t>
            </w:r>
            <w:proofErr w:type="gramEnd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：李昭仪、练静</w:t>
            </w:r>
            <w:proofErr w:type="gramStart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彤</w:t>
            </w:r>
            <w:proofErr w:type="gramEnd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、                 叶</w:t>
            </w:r>
            <w:proofErr w:type="gramStart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岦</w:t>
            </w:r>
            <w:proofErr w:type="gramEnd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升；复华投信：颜毓静；富邦人寿：</w:t>
            </w:r>
            <w:proofErr w:type="gramStart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石翔文</w:t>
            </w:r>
            <w:proofErr w:type="gramEnd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；保德信投信：</w:t>
            </w:r>
            <w:proofErr w:type="gramStart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张径宾</w:t>
            </w:r>
            <w:proofErr w:type="gramEnd"/>
            <w:r w:rsidR="00126C94" w:rsidRPr="00126C94">
              <w:rPr>
                <w:rFonts w:ascii="宋体" w:hAnsi="宋体" w:hint="eastAsia"/>
                <w:bCs/>
                <w:iCs/>
                <w:sz w:val="28"/>
                <w:szCs w:val="28"/>
              </w:rPr>
              <w:t>；元大投信：Celine Chang</w:t>
            </w:r>
          </w:p>
        </w:tc>
      </w:tr>
      <w:tr w:rsidR="004A370E" w:rsidRPr="00640E7E" w14:paraId="5AAE5226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AA53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731" w14:textId="77777777" w:rsidR="004A370E" w:rsidRPr="00640E7E" w:rsidRDefault="00B82633" w:rsidP="00AA237D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B041D7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6F41E0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11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6F41E0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  <w:tr w:rsidR="004A370E" w:rsidRPr="00640E7E" w14:paraId="11654E7E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35A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4F2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二层会议室</w:t>
            </w:r>
          </w:p>
        </w:tc>
      </w:tr>
      <w:tr w:rsidR="004A370E" w:rsidRPr="00640E7E" w14:paraId="37468EEA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4CC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4DE" w14:textId="02B5713F" w:rsidR="00E231DB" w:rsidRDefault="00641814" w:rsidP="0064181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副董事长兼执行总裁王毅兴</w:t>
            </w:r>
            <w:r w:rsidR="00E231D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副总裁</w:t>
            </w:r>
            <w:r w:rsidR="009851C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王建华</w:t>
            </w:r>
          </w:p>
          <w:p w14:paraId="4EA1FBD2" w14:textId="0A872964" w:rsidR="004A370E" w:rsidRPr="00640E7E" w:rsidRDefault="00641814" w:rsidP="0064181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董事会秘书</w:t>
            </w:r>
            <w:r w:rsidR="00CE59E0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牛巨辉</w:t>
            </w:r>
          </w:p>
        </w:tc>
      </w:tr>
      <w:tr w:rsidR="004A370E" w:rsidRPr="00640E7E" w14:paraId="638BB76A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8DE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8AB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14:paraId="587C2E8D" w14:textId="77777777"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  <w:r w:rsidR="008D56E0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。</w:t>
            </w:r>
          </w:p>
          <w:p w14:paraId="2F12CD89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14:paraId="7F63D356" w14:textId="70FAF631" w:rsidR="00860E9D" w:rsidRPr="00FB2656" w:rsidRDefault="00860E9D" w:rsidP="00860E9D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介绍公司主营业务情况</w:t>
            </w:r>
            <w:r w:rsid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33AF90E4" w14:textId="20FD4C14" w:rsidR="006F41E0" w:rsidRPr="00FB2656" w:rsidRDefault="006F41E0" w:rsidP="00860E9D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是一家在体外诊断试剂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医疗器械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、生物化学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领域拥有核心竞争力，集研发、生产和销售于一体的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高新技术企业；公司已通过北京市药品监督管理局质量体系考核，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拥有领先的国际参考实验室，具备完善的溯源体系。</w:t>
            </w:r>
          </w:p>
          <w:p w14:paraId="71563E09" w14:textId="6D07445D" w:rsidR="00CE59E0" w:rsidRPr="00FB2656" w:rsidRDefault="00885DBE" w:rsidP="006F41E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公司主营业务涵盖生化诊断、免疫诊断、分子诊断三大领域，包括诊断试剂、诊断仪器和生物化学原料等业务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proofErr w:type="gramStart"/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体外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诊断试剂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包括生化诊断试剂、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诊断试剂以及分子诊断试剂；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公司拥有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自主研发的CI1000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全自动化学发光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分析仪、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与英国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合作的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全自动生化免疫分析仪、</w:t>
            </w:r>
            <w:r w:rsidR="004D63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与英国Enigma公司合作的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基因检测平台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Enigma ML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（三）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原料业务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，包括抗原、抗体、诊断酶等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从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体外诊断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产品线布局来看，利德曼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是国内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布局最全面的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IVD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7AA35B27" w14:textId="032C338A" w:rsidR="006929D3" w:rsidRPr="00FB2656" w:rsidRDefault="00885DBE" w:rsidP="00CE59E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在体外诊断试剂业务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已拥有165个生化诊断试剂的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注册证书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是国内拥有生化诊断试剂产品注册证最多的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检测项目覆盖肝功、肾功、血脂、糖尿病等多方面。</w:t>
            </w:r>
            <w:r w:rsidR="00CD556D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在2014年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收购了德赛系统和德赛产品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两家公司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后，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进一步巩固了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国内生化诊断试剂领域中的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龙头企业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的地位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免疫诊断</w:t>
            </w:r>
            <w:r w:rsidR="00382D1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已经取得38个产品注册证，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主要检测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应用于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肿瘤标志物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、甲状腺功能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、性腺激素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、传染病标志物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以及</w:t>
            </w:r>
            <w:r w:rsidR="0051576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生长因子、</w:t>
            </w:r>
            <w:r w:rsidR="00382D1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钙代谢、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骨代谢等</w:t>
            </w:r>
            <w:r w:rsidR="00BA537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6929D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F836D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67ECDDB4" w14:textId="1800D44D" w:rsidR="00CE59E0" w:rsidRPr="00FB2656" w:rsidRDefault="000668AD" w:rsidP="00CE59E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</w:t>
            </w:r>
            <w:r w:rsidR="006C36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原料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公司成立了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诊断酶、抗原抗体</w:t>
            </w:r>
            <w:r w:rsidR="007B12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化学品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三个研发组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1E210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拥有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近百种在</w:t>
            </w:r>
            <w:proofErr w:type="gram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1E210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382D1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1E210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涵盖菌种构建、单克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隆抗体,</w:t>
            </w:r>
            <w:r w:rsidR="001E210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多克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隆抗体及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蛋白工艺开发和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化学合成,并承接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十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余种国家科研项目</w:t>
            </w:r>
            <w:r w:rsidR="00C61431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已完成14种诊断酶的产业化，替代进口产品，完成13种诊断的基因工程构建，正在进行产业化研究。</w:t>
            </w:r>
          </w:p>
          <w:p w14:paraId="05022A05" w14:textId="13D78D59" w:rsidR="00C92B94" w:rsidRPr="00FB2656" w:rsidRDefault="00382D1A" w:rsidP="00CE59E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仪器业务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自主研发的</w:t>
            </w:r>
            <w:r w:rsidR="00B4432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全自动化学发光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分析仪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已于2014年7月正式上市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</w:t>
            </w:r>
            <w:r w:rsidR="00617FB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Enigma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公司合作的</w:t>
            </w:r>
            <w:r w:rsidR="00860E9D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Enigma 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ML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，是一款融合了分子诊断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样本前处理、PCR检测、数据分析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、存储与传输为一体的分子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检测平台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英国上市公司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IDS公司合作的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IDS-</w:t>
            </w:r>
            <w:proofErr w:type="spellStart"/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全自动生化免疫分析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仪已取得产品注册证，公司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</w:t>
            </w:r>
            <w:r w:rsidR="003406C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研发的免疫化学发光试剂已在IDS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仪器上适配成功，具备</w:t>
            </w:r>
            <w:r w:rsidR="0081612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正式销售条件。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子公司德</w:t>
            </w:r>
            <w:proofErr w:type="gramStart"/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赛</w:t>
            </w:r>
            <w:r w:rsidR="0081612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proofErr w:type="gramEnd"/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还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拥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POCT检测系统及全自动生化分析</w:t>
            </w:r>
            <w:proofErr w:type="gramStart"/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仪系列</w:t>
            </w:r>
            <w:proofErr w:type="gramEnd"/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仪器。</w:t>
            </w:r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Start"/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的仪器项目</w:t>
            </w:r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还有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</w:t>
            </w:r>
            <w:proofErr w:type="gramStart"/>
            <w:r w:rsidR="00CE59E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血凝仪</w:t>
            </w:r>
            <w:r w:rsidR="00973D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proofErr w:type="gramEnd"/>
            <w:r w:rsidR="009F284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7CC0860F" w14:textId="584C1010" w:rsidR="003A6B7A" w:rsidRPr="00FB2656" w:rsidRDefault="001468C3" w:rsidP="00ED03BB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F720A7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C217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公司化学发光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试剂产品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有多少个</w:t>
            </w:r>
            <w:r w:rsidR="00F720A7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项目？</w:t>
            </w:r>
          </w:p>
          <w:p w14:paraId="00E3E3C4" w14:textId="3A033FBF" w:rsidR="006114E4" w:rsidRPr="00FB2656" w:rsidRDefault="002405BA" w:rsidP="00D06F5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在免疫诊断化学发光方面，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公司已取得38个CFDA产品注册证，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包含</w:t>
            </w:r>
            <w:r w:rsidR="007A149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三十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多种检测项目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，涵盖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肿瘤标志物检测、甲状腺功能检测、性腺激素检测、传染病标志物检测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目前终端</w:t>
            </w:r>
            <w:r w:rsidR="00FC217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常用</w:t>
            </w:r>
            <w:r w:rsidR="00FC217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检测项目在十几种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目前来看，对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甲状腺功能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  <w:r w:rsidR="00D170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试剂需求量较大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5609C682" w14:textId="0DDD419A" w:rsidR="00386E1D" w:rsidRPr="00FB2656" w:rsidRDefault="00386E1D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问：跟国药的合作是怎样的？</w:t>
            </w:r>
          </w:p>
          <w:p w14:paraId="11E69173" w14:textId="1B3519D4" w:rsidR="00386E1D" w:rsidRPr="00FB2656" w:rsidRDefault="00386E1D" w:rsidP="00386E1D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公司与国药下属子公司新特药的合作是</w:t>
            </w:r>
            <w:r w:rsidR="00C13E71">
              <w:rPr>
                <w:rFonts w:asciiTheme="minorEastAsia" w:eastAsiaTheme="minorEastAsia" w:hAnsiTheme="minorEastAsia" w:hint="eastAsia"/>
                <w:sz w:val="28"/>
                <w:szCs w:val="28"/>
              </w:rPr>
              <w:t>一项战略合作。去年出台了新的医疗器械管理条例，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对医疗器械产品包括体外诊断产品的存储、运输有着非常严格的要求，对温度要实时监控。这次和国药合作主要就是首先要满足监管的要求，还可以很好的保证我们的产品质量。同时国药拥有2</w:t>
            </w:r>
            <w:r w:rsidR="00BE684C">
              <w:rPr>
                <w:rFonts w:asciiTheme="minorEastAsia" w:eastAsiaTheme="minorEastAsia" w:hAnsiTheme="minorEastAsia" w:hint="eastAsia"/>
                <w:sz w:val="28"/>
                <w:szCs w:val="28"/>
              </w:rPr>
              <w:t>万多家终端，公司可以用国药在终端的优势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覆盖目前销售的空白区域。</w:t>
            </w:r>
          </w:p>
          <w:p w14:paraId="41ED4AA2" w14:textId="5F2CACA9" w:rsidR="008C51B8" w:rsidRPr="00FB2656" w:rsidRDefault="008C51B8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问：化学发光</w:t>
            </w:r>
            <w:r w:rsidR="00634BD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销售情况如何？一台仪器</w:t>
            </w:r>
            <w:r w:rsidR="00804851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可以带动多少试剂？</w:t>
            </w:r>
            <w:r w:rsidR="00071C0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毛利率多少？</w:t>
            </w:r>
          </w:p>
          <w:p w14:paraId="2306613A" w14:textId="2DB3BD52" w:rsidR="008C51B8" w:rsidRPr="00FB2656" w:rsidRDefault="00885DBE" w:rsidP="00D06F5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公司化学发光免疫分析</w:t>
            </w:r>
            <w:proofErr w:type="gram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proofErr w:type="gramEnd"/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已销售40多台，根据目前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公司仪器提供的菜单，每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可以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带动试剂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6万元左右。</w:t>
            </w:r>
            <w:r w:rsidR="00146AC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毛利率</w:t>
            </w:r>
            <w:r w:rsidR="00BE684C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8C51B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10%左右。</w:t>
            </w:r>
          </w:p>
          <w:p w14:paraId="46C01115" w14:textId="4F8293EF" w:rsidR="00E8567A" w:rsidRPr="00FB2656" w:rsidRDefault="00E8567A" w:rsidP="003E185D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问：跟IDS合作的产品什么时候可以销售？</w:t>
            </w:r>
          </w:p>
          <w:p w14:paraId="5F720B11" w14:textId="50A5CD7D" w:rsidR="00E8567A" w:rsidRPr="00FB2656" w:rsidRDefault="00F46DD9" w:rsidP="00E231DB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公司2013年正式和</w:t>
            </w:r>
            <w:r w:rsidR="003E185D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IDS合作，合作主要有两方面，一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是研发合作，将公司已有免疫试剂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适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用在IDS-</w:t>
            </w:r>
            <w:proofErr w:type="spell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仪器上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同时双方还有产品销售的合作，IDS授权公司为其中国区域内的独家经销商，销售IDS仪器及配套试剂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IDS将获得公司生产的IDS配套试剂在中国以外区域的独家经销权。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IDS-</w:t>
            </w:r>
            <w:proofErr w:type="spell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仪器及六项试剂产品已取得了注册证，公司自产的31种免疫发光试剂注册证上增加IDS-ISYS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机型已增加完毕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并通过审批，已全部取得批件，具备销售条件。</w:t>
            </w:r>
          </w:p>
          <w:p w14:paraId="25C63030" w14:textId="76EBF396" w:rsidR="008C51B8" w:rsidRPr="00FB2656" w:rsidRDefault="008C51B8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问：从财务报表来看，公司毛利率是下降的</w:t>
            </w:r>
            <w:r w:rsidR="00634BD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19739F8D" w14:textId="71022C75" w:rsidR="00634BDA" w:rsidRPr="00FB2656" w:rsidRDefault="00634BDA" w:rsidP="00634BDA">
            <w:pPr>
              <w:adjustRightInd w:val="0"/>
              <w:snapToGrid w:val="0"/>
              <w:ind w:firstLine="57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公司毛利率相对稳定，从去年十月份开始合并德赛中国，德赛毛利率相对较低，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从而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拉低了整体毛利率水平。</w:t>
            </w:r>
          </w:p>
          <w:p w14:paraId="25FE736A" w14:textId="3CFB3B2D" w:rsidR="00634BDA" w:rsidRPr="00FB2656" w:rsidRDefault="00634BDA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问：仪器业务未来展望</w:t>
            </w:r>
            <w:r w:rsidR="00071C0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5D2562E4" w14:textId="0B1250A8" w:rsidR="00634BDA" w:rsidRPr="00FB2656" w:rsidRDefault="00634BDA" w:rsidP="00634BDA">
            <w:pPr>
              <w:adjustRightInd w:val="0"/>
              <w:snapToGrid w:val="0"/>
              <w:ind w:firstLine="57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公司现在</w:t>
            </w:r>
            <w:proofErr w:type="gram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End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售的仪器有化学发光仪，与IDS合作的全自动生化免疫分析仪也已具备上市条件，与Enigma合作的ML系统现在正在进行注册准备工作，注册后可以在临床科室销售，目前正在科研机构做推广工作，科研机构的销售不需要注册证。在</w:t>
            </w:r>
            <w:proofErr w:type="gramStart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的还有血凝仪，预计明年可以上市。</w:t>
            </w:r>
          </w:p>
          <w:p w14:paraId="5BDD7273" w14:textId="305A9546" w:rsidR="00BD00A1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917FF1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：公司</w:t>
            </w:r>
            <w:r w:rsidR="0074155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现有的售后服务团队规模</w:t>
            </w:r>
            <w:r w:rsidR="00917FF1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39F100A9" w14:textId="03C91585" w:rsidR="00430578" w:rsidRPr="00FB2656" w:rsidRDefault="00430578" w:rsidP="00D06F5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诊断产品质量卓越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，试剂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稳定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性强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最长时间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可</w:t>
            </w:r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达到两年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多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定标一次，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在终端客户中有着金牌口碑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因此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在售后服务</w:t>
            </w:r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</w:t>
            </w:r>
            <w:r w:rsidR="003E185D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配置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比较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精简。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2014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年上市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的全自动化学发光分析仪</w:t>
            </w:r>
            <w:r w:rsidR="00885DB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6F1771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，很多客户将检测结果与罗氏仪器进行比较，比对结果良好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。CI1000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已经在国内部分二甲和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甲医院实现装机，终端用户反馈</w:t>
            </w:r>
            <w:r w:rsidR="00AA2BF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仪器运行和使用正常。试剂和仪器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稳定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的性能</w:t>
            </w:r>
            <w:r w:rsidR="007B36A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为公司节省</w:t>
            </w:r>
            <w:r w:rsidR="00FC217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了</w:t>
            </w:r>
            <w:r w:rsidR="007B36A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大量的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人力和</w:t>
            </w:r>
            <w:r w:rsidR="007B36A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售后服务成本。</w:t>
            </w:r>
          </w:p>
          <w:p w14:paraId="1B633D9A" w14:textId="010301D4" w:rsidR="006114E4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D369F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请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简要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一下</w:t>
            </w:r>
            <w:r w:rsidR="006114E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F2686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经销商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体系？</w:t>
            </w:r>
          </w:p>
          <w:p w14:paraId="174779C8" w14:textId="05C49E33" w:rsidR="00BD00A1" w:rsidRPr="00FB2656" w:rsidRDefault="002913BA" w:rsidP="004D6368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公司将</w:t>
            </w:r>
            <w:r w:rsidR="00CB054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全国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分为</w:t>
            </w:r>
            <w:r w:rsidR="00E3340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八大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销售区域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并设立8个办事处，产品销售方式以经销和直销为主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经销商体系分为一级经销商和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二级经销商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，可以覆盖全国</w:t>
            </w:r>
            <w:r w:rsidR="00714045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几千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家终端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945BE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根据经销商级别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的不同，公司每年与其签订产品订购协议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。利德曼</w:t>
            </w:r>
            <w:r w:rsidR="00945BE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与经销商建立</w:t>
            </w:r>
            <w:r w:rsidR="00B27AF0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了长期稳定的合作关系，很多经销商与公司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的合作时长</w:t>
            </w:r>
            <w:r w:rsidR="00945BEC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在十年以上。</w:t>
            </w:r>
          </w:p>
          <w:p w14:paraId="2C17B2E4" w14:textId="4DB4D539" w:rsidR="006114E4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E231D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现有的研发团队规模</w:t>
            </w:r>
            <w:r w:rsidR="006114E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1D323153" w14:textId="70BAC9CA" w:rsidR="006114E4" w:rsidRPr="00FB2656" w:rsidRDefault="00B27AF0" w:rsidP="001468C3">
            <w:pPr>
              <w:adjustRightInd w:val="0"/>
              <w:snapToGrid w:val="0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利德曼北京总部拥有研发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</w:t>
            </w:r>
            <w:r w:rsidR="006114E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80多人，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负责生化类和免疫类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产品研发，以及</w:t>
            </w:r>
            <w:r w:rsidR="003A1916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仪器的研发。</w:t>
            </w:r>
            <w:r w:rsidR="007A149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此外，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子公司德赛</w:t>
            </w:r>
            <w:r w:rsidR="007A149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系统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拥有一支专业化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程度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高、技术领先的分子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研发团队，负责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02E0FA0C" w14:textId="4B3670D7" w:rsidR="00522D1E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D369F8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5F296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Start"/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F04CF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="00522D1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5F296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以及产品注册周期</w:t>
            </w:r>
            <w:r w:rsidR="002405B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  <w:r w:rsidR="005F296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1C808AF7" w14:textId="46B4FEB4" w:rsidR="003A1916" w:rsidRDefault="003A1916" w:rsidP="003A1916">
            <w:pPr>
              <w:adjustRightInd w:val="0"/>
              <w:snapToGrid w:val="0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诊断试剂包括生化诊断、免疫诊断和分子诊断：生化诊断项目是国内最全的</w:t>
            </w:r>
            <w:r w:rsidR="00ED03BB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免疫诊断以化学发光试剂研发为主，在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项目包括传染病检测；分子诊断研发主要由子公司德赛负责，在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的基因检测项目重点在优生优育领域，如孕妇叶酸利用能力遗传分析，以及呼吸道疾病、传染病、流行性感冒等方面的检测。</w:t>
            </w:r>
          </w:p>
          <w:p w14:paraId="0A5FE5F3" w14:textId="5BD9EDF9" w:rsidR="003A1916" w:rsidRDefault="003A1916" w:rsidP="003A1916">
            <w:pPr>
              <w:adjustRightInd w:val="0"/>
              <w:snapToGrid w:val="0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仪器方面：免疫化学发光</w:t>
            </w:r>
            <w:r w:rsidR="00B72CDC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ED03BB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已经上市，升级版仪器正在研发中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，公司自主研发的全自动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血</w:t>
            </w:r>
            <w:r w:rsidRPr="00D160F4">
              <w:rPr>
                <w:rFonts w:asciiTheme="minorEastAsia" w:eastAsiaTheme="minorEastAsia" w:hAnsiTheme="minorEastAsia" w:hint="eastAsia"/>
                <w:sz w:val="28"/>
                <w:szCs w:val="28"/>
              </w:rPr>
              <w:t>凝仪已</w:t>
            </w:r>
            <w:proofErr w:type="gramEnd"/>
            <w:r w:rsidRPr="00D160F4"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完成性能测试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，预计明年可以取得产品注册证上市、销售。</w:t>
            </w:r>
            <w:r w:rsidRPr="00FD475A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全自动生化分析仪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器在研发中。</w:t>
            </w:r>
          </w:p>
          <w:p w14:paraId="10BF89E7" w14:textId="77777777" w:rsidR="003A1916" w:rsidRDefault="003A1916" w:rsidP="003A191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目前按照CFDA要求，医疗器械三类产品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注册证须上报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国家局，从申报到取证周期在3年左右；医疗器械二类产品注册证周期在2年左右。</w:t>
            </w:r>
          </w:p>
          <w:p w14:paraId="37D85BA9" w14:textId="1F1A241C" w:rsidR="00F720A7" w:rsidRPr="00FB2656" w:rsidRDefault="001468C3" w:rsidP="003A191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F720A7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：公司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在分子诊断业务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DA137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拓展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方式</w:t>
            </w:r>
            <w:r w:rsidR="008806D9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01AD59F9" w14:textId="030A7F6B" w:rsidR="00075B6F" w:rsidRPr="00FB2656" w:rsidRDefault="008806D9" w:rsidP="001468C3">
            <w:pPr>
              <w:adjustRightInd w:val="0"/>
              <w:snapToGrid w:val="0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已加大在分子诊断领域的研发投入，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以</w:t>
            </w:r>
            <w:r w:rsidR="005C74A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自主研发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为主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，同时积极开展多种形式的技术合作，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甚至</w:t>
            </w:r>
            <w:r w:rsidR="005C74A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资本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层面的合作，以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实现</w:t>
            </w:r>
            <w:r w:rsidR="00A327F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分子诊断业务的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快速发展。</w:t>
            </w:r>
          </w:p>
          <w:p w14:paraId="65B64D2C" w14:textId="7818DF8B" w:rsidR="007A1496" w:rsidRPr="00FB2656" w:rsidRDefault="001468C3" w:rsidP="00C254C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E231D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7A149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DD2ADE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是否已经达到</w:t>
            </w:r>
            <w:r w:rsidR="007A149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新版GMP</w:t>
            </w:r>
            <w:r w:rsidR="00C7682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标准？</w:t>
            </w:r>
          </w:p>
          <w:p w14:paraId="71A161D0" w14:textId="62416513" w:rsidR="00F27983" w:rsidRPr="00FB2656" w:rsidRDefault="00C76826" w:rsidP="00FD475A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C254C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3A191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公司已</w:t>
            </w:r>
            <w:r w:rsidR="00075B6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顺利通过新版医疗器械GMP标准审查。</w:t>
            </w:r>
          </w:p>
          <w:p w14:paraId="57325D13" w14:textId="2912187C" w:rsidR="00F27983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E231D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2798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公司现有</w:t>
            </w:r>
            <w:r w:rsidR="005C74A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2798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产能情况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14:paraId="742DD851" w14:textId="7A430E08" w:rsidR="00F27983" w:rsidRPr="00FB2656" w:rsidRDefault="00F27983" w:rsidP="00FD475A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hint="eastAsia"/>
                <w:sz w:val="24"/>
              </w:rPr>
              <w:t xml:space="preserve">    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利德曼拥有行业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内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最先进的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全自动生产线</w:t>
            </w: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，包含自动配置罐运行、四条可同时运行的自动分装线、在线贴标系统、在线检测系统、全自动试剂盒配置组装系统、外盒包装系统。</w:t>
            </w:r>
            <w:r w:rsidR="00C305A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在试剂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产能方面已达到</w:t>
            </w:r>
            <w:r w:rsidR="004959D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国内最高水平</w:t>
            </w:r>
            <w:r w:rsidR="00146AC6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，在未来几年都有充足的产能。</w:t>
            </w:r>
          </w:p>
          <w:p w14:paraId="1DD086CD" w14:textId="12714639" w:rsidR="00F27983" w:rsidRPr="00FB2656" w:rsidRDefault="001468C3" w:rsidP="00FB265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E231DB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27983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公司产品</w:t>
            </w:r>
            <w:r w:rsidR="0062485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是否已采取全程冷链运输？</w:t>
            </w:r>
          </w:p>
          <w:p w14:paraId="4F574F58" w14:textId="123E3708" w:rsidR="006977DA" w:rsidRPr="009851CF" w:rsidRDefault="00F27983" w:rsidP="000C68ED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在行业监管日益严格的环境下，IVD行业对供应链的及时性、运输过程质量控制、运输合</w:t>
            </w:r>
            <w:proofErr w:type="gramStart"/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规</w:t>
            </w:r>
            <w:proofErr w:type="gramEnd"/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性等方面的要求在逐步提高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，市场也衍生出</w:t>
            </w:r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多家专业化冷</w:t>
            </w:r>
            <w:proofErr w:type="gramStart"/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链运输</w:t>
            </w:r>
            <w:proofErr w:type="gramEnd"/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公司。在去年底利</w:t>
            </w:r>
            <w:r w:rsidR="004959DF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德曼与国药控股建立战略合作关系，</w:t>
            </w:r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考虑到其</w:t>
            </w:r>
            <w:r w:rsidR="0060679A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在冷链运输，全程配送方面具有明显的优势，能够最大限度的保证试剂产品质量在运输过程中不</w:t>
            </w:r>
            <w:r w:rsidR="00D160F4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受到影响。</w:t>
            </w:r>
          </w:p>
        </w:tc>
      </w:tr>
      <w:tr w:rsidR="004A370E" w:rsidRPr="00640E7E" w14:paraId="40A55E51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37A7" w14:textId="77777777" w:rsidR="004A370E" w:rsidRPr="00640E7E" w:rsidRDefault="00B82633" w:rsidP="00FD41A4">
            <w:pPr>
              <w:adjustRightInd w:val="0"/>
              <w:snapToGrid w:val="0"/>
              <w:ind w:leftChars="-51" w:left="-107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27D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14:paraId="5F249675" w14:textId="77777777" w:rsidTr="00FD41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028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322" w14:textId="77777777" w:rsidR="004A370E" w:rsidRPr="00640E7E" w:rsidRDefault="00B82633" w:rsidP="002855AC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8E42F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2855A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11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2855A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14:paraId="4B40C072" w14:textId="19590788" w:rsidR="000674CA" w:rsidRPr="00A478EF" w:rsidRDefault="000674CA" w:rsidP="00A478EF"/>
    <w:sectPr w:rsidR="000674CA" w:rsidRPr="00A478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6FEA" w14:textId="77777777" w:rsidR="00800F93" w:rsidRDefault="00800F93" w:rsidP="00A13681">
      <w:r>
        <w:separator/>
      </w:r>
    </w:p>
  </w:endnote>
  <w:endnote w:type="continuationSeparator" w:id="0">
    <w:p w14:paraId="51ED31AE" w14:textId="77777777" w:rsidR="00800F93" w:rsidRDefault="00800F93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F1D6" w14:textId="77777777" w:rsidR="00800F93" w:rsidRDefault="00800F93" w:rsidP="00A13681">
      <w:r>
        <w:separator/>
      </w:r>
    </w:p>
  </w:footnote>
  <w:footnote w:type="continuationSeparator" w:id="0">
    <w:p w14:paraId="5E90C71C" w14:textId="77777777" w:rsidR="00800F93" w:rsidRDefault="00800F93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023DF"/>
    <w:rsid w:val="000046B0"/>
    <w:rsid w:val="000100BB"/>
    <w:rsid w:val="0001050D"/>
    <w:rsid w:val="0001132E"/>
    <w:rsid w:val="00011928"/>
    <w:rsid w:val="0001265A"/>
    <w:rsid w:val="00013549"/>
    <w:rsid w:val="00025D3A"/>
    <w:rsid w:val="00030C5A"/>
    <w:rsid w:val="00035431"/>
    <w:rsid w:val="00044460"/>
    <w:rsid w:val="0004665E"/>
    <w:rsid w:val="00047376"/>
    <w:rsid w:val="00053277"/>
    <w:rsid w:val="00053FA1"/>
    <w:rsid w:val="0005658C"/>
    <w:rsid w:val="000668AD"/>
    <w:rsid w:val="000674CA"/>
    <w:rsid w:val="0007086A"/>
    <w:rsid w:val="000718EB"/>
    <w:rsid w:val="00071A59"/>
    <w:rsid w:val="00071C00"/>
    <w:rsid w:val="00075B6F"/>
    <w:rsid w:val="00076469"/>
    <w:rsid w:val="000806C6"/>
    <w:rsid w:val="00080A05"/>
    <w:rsid w:val="00086F10"/>
    <w:rsid w:val="000A0516"/>
    <w:rsid w:val="000A213A"/>
    <w:rsid w:val="000B2E0E"/>
    <w:rsid w:val="000C1115"/>
    <w:rsid w:val="000C68ED"/>
    <w:rsid w:val="000D4983"/>
    <w:rsid w:val="000E5564"/>
    <w:rsid w:val="00100D39"/>
    <w:rsid w:val="00100DB3"/>
    <w:rsid w:val="001014A1"/>
    <w:rsid w:val="001073FF"/>
    <w:rsid w:val="00120BEB"/>
    <w:rsid w:val="00126C94"/>
    <w:rsid w:val="0013102E"/>
    <w:rsid w:val="001333B6"/>
    <w:rsid w:val="001337A8"/>
    <w:rsid w:val="00140A39"/>
    <w:rsid w:val="0014505A"/>
    <w:rsid w:val="001468C3"/>
    <w:rsid w:val="00146AC6"/>
    <w:rsid w:val="00155A64"/>
    <w:rsid w:val="00156C67"/>
    <w:rsid w:val="0017422B"/>
    <w:rsid w:val="00180C4F"/>
    <w:rsid w:val="001847D2"/>
    <w:rsid w:val="0019113E"/>
    <w:rsid w:val="00196087"/>
    <w:rsid w:val="001A3F82"/>
    <w:rsid w:val="001A4676"/>
    <w:rsid w:val="001C7A6D"/>
    <w:rsid w:val="001D3A93"/>
    <w:rsid w:val="001E0BEB"/>
    <w:rsid w:val="001E187D"/>
    <w:rsid w:val="001E2109"/>
    <w:rsid w:val="001F6A4B"/>
    <w:rsid w:val="00223094"/>
    <w:rsid w:val="00230956"/>
    <w:rsid w:val="00230F9D"/>
    <w:rsid w:val="002333FC"/>
    <w:rsid w:val="00235865"/>
    <w:rsid w:val="002405BA"/>
    <w:rsid w:val="00244162"/>
    <w:rsid w:val="002459A5"/>
    <w:rsid w:val="00252A27"/>
    <w:rsid w:val="00255C04"/>
    <w:rsid w:val="00261A3A"/>
    <w:rsid w:val="0026752A"/>
    <w:rsid w:val="002745A7"/>
    <w:rsid w:val="00276830"/>
    <w:rsid w:val="00277B76"/>
    <w:rsid w:val="00280866"/>
    <w:rsid w:val="002855AC"/>
    <w:rsid w:val="002913BA"/>
    <w:rsid w:val="002945F0"/>
    <w:rsid w:val="002A3368"/>
    <w:rsid w:val="002A554A"/>
    <w:rsid w:val="002B2BF2"/>
    <w:rsid w:val="002D108D"/>
    <w:rsid w:val="002D7DDC"/>
    <w:rsid w:val="002F3EE7"/>
    <w:rsid w:val="002F460F"/>
    <w:rsid w:val="002F49D2"/>
    <w:rsid w:val="0030356B"/>
    <w:rsid w:val="0030461B"/>
    <w:rsid w:val="00305028"/>
    <w:rsid w:val="003119DD"/>
    <w:rsid w:val="00312EEE"/>
    <w:rsid w:val="00321BAB"/>
    <w:rsid w:val="00326E0A"/>
    <w:rsid w:val="003272DD"/>
    <w:rsid w:val="00333809"/>
    <w:rsid w:val="003406C4"/>
    <w:rsid w:val="0034154C"/>
    <w:rsid w:val="00341B0F"/>
    <w:rsid w:val="003429B5"/>
    <w:rsid w:val="0035136F"/>
    <w:rsid w:val="00357EBC"/>
    <w:rsid w:val="003627F8"/>
    <w:rsid w:val="00366545"/>
    <w:rsid w:val="00371634"/>
    <w:rsid w:val="003739F5"/>
    <w:rsid w:val="00382D1A"/>
    <w:rsid w:val="00383B74"/>
    <w:rsid w:val="003853D5"/>
    <w:rsid w:val="003861D3"/>
    <w:rsid w:val="00386E1D"/>
    <w:rsid w:val="00392134"/>
    <w:rsid w:val="00392C70"/>
    <w:rsid w:val="003962C7"/>
    <w:rsid w:val="003A07F3"/>
    <w:rsid w:val="003A1916"/>
    <w:rsid w:val="003A1C02"/>
    <w:rsid w:val="003A1C8A"/>
    <w:rsid w:val="003A6B7A"/>
    <w:rsid w:val="003B05E2"/>
    <w:rsid w:val="003B2808"/>
    <w:rsid w:val="003C5460"/>
    <w:rsid w:val="003C55B2"/>
    <w:rsid w:val="003D367A"/>
    <w:rsid w:val="003D53CD"/>
    <w:rsid w:val="003E185D"/>
    <w:rsid w:val="003E25F7"/>
    <w:rsid w:val="003E4546"/>
    <w:rsid w:val="003F73E9"/>
    <w:rsid w:val="00400120"/>
    <w:rsid w:val="004017B1"/>
    <w:rsid w:val="00413209"/>
    <w:rsid w:val="004156E2"/>
    <w:rsid w:val="00416E80"/>
    <w:rsid w:val="004233FB"/>
    <w:rsid w:val="00425428"/>
    <w:rsid w:val="00430578"/>
    <w:rsid w:val="00434F72"/>
    <w:rsid w:val="00437A6F"/>
    <w:rsid w:val="004443B1"/>
    <w:rsid w:val="0044654A"/>
    <w:rsid w:val="00453E46"/>
    <w:rsid w:val="004569C5"/>
    <w:rsid w:val="00462750"/>
    <w:rsid w:val="004650B0"/>
    <w:rsid w:val="00471914"/>
    <w:rsid w:val="004762B7"/>
    <w:rsid w:val="00480C83"/>
    <w:rsid w:val="004827A9"/>
    <w:rsid w:val="00486CF4"/>
    <w:rsid w:val="004872EC"/>
    <w:rsid w:val="004959DF"/>
    <w:rsid w:val="004965D9"/>
    <w:rsid w:val="004A370E"/>
    <w:rsid w:val="004B6C9A"/>
    <w:rsid w:val="004D5E14"/>
    <w:rsid w:val="004D6368"/>
    <w:rsid w:val="004E3336"/>
    <w:rsid w:val="004E4C6D"/>
    <w:rsid w:val="004F24CB"/>
    <w:rsid w:val="00500C20"/>
    <w:rsid w:val="005023A6"/>
    <w:rsid w:val="005025E8"/>
    <w:rsid w:val="005038AA"/>
    <w:rsid w:val="00510140"/>
    <w:rsid w:val="00510FDD"/>
    <w:rsid w:val="0051576D"/>
    <w:rsid w:val="00515E15"/>
    <w:rsid w:val="005220E9"/>
    <w:rsid w:val="00522D1E"/>
    <w:rsid w:val="00523BC1"/>
    <w:rsid w:val="005261D0"/>
    <w:rsid w:val="00536F1F"/>
    <w:rsid w:val="00537139"/>
    <w:rsid w:val="00555C4A"/>
    <w:rsid w:val="00563A17"/>
    <w:rsid w:val="005676BA"/>
    <w:rsid w:val="00574161"/>
    <w:rsid w:val="0057466F"/>
    <w:rsid w:val="00577B32"/>
    <w:rsid w:val="005828CB"/>
    <w:rsid w:val="00583ABD"/>
    <w:rsid w:val="00583C2F"/>
    <w:rsid w:val="00585EEF"/>
    <w:rsid w:val="005A10B2"/>
    <w:rsid w:val="005A1ABA"/>
    <w:rsid w:val="005A487E"/>
    <w:rsid w:val="005B655D"/>
    <w:rsid w:val="005B7965"/>
    <w:rsid w:val="005C4612"/>
    <w:rsid w:val="005C5F06"/>
    <w:rsid w:val="005C74A6"/>
    <w:rsid w:val="005C78B9"/>
    <w:rsid w:val="005D5E5C"/>
    <w:rsid w:val="005E2B04"/>
    <w:rsid w:val="005E4941"/>
    <w:rsid w:val="005E6514"/>
    <w:rsid w:val="005F0F6B"/>
    <w:rsid w:val="005F23B4"/>
    <w:rsid w:val="005F2966"/>
    <w:rsid w:val="00601F17"/>
    <w:rsid w:val="00602DED"/>
    <w:rsid w:val="00604027"/>
    <w:rsid w:val="0060679A"/>
    <w:rsid w:val="00607ED5"/>
    <w:rsid w:val="006114E4"/>
    <w:rsid w:val="00617FB6"/>
    <w:rsid w:val="0062485F"/>
    <w:rsid w:val="00624B56"/>
    <w:rsid w:val="0063002A"/>
    <w:rsid w:val="00631236"/>
    <w:rsid w:val="00634BDA"/>
    <w:rsid w:val="00640E7E"/>
    <w:rsid w:val="00641814"/>
    <w:rsid w:val="00653555"/>
    <w:rsid w:val="00662C65"/>
    <w:rsid w:val="006705CA"/>
    <w:rsid w:val="0067486F"/>
    <w:rsid w:val="0068202A"/>
    <w:rsid w:val="006821A0"/>
    <w:rsid w:val="00692451"/>
    <w:rsid w:val="0069263C"/>
    <w:rsid w:val="0069272C"/>
    <w:rsid w:val="006929D3"/>
    <w:rsid w:val="0069661F"/>
    <w:rsid w:val="006977DA"/>
    <w:rsid w:val="006A5889"/>
    <w:rsid w:val="006A5C66"/>
    <w:rsid w:val="006A6E4E"/>
    <w:rsid w:val="006B0ADB"/>
    <w:rsid w:val="006C0574"/>
    <w:rsid w:val="006C3616"/>
    <w:rsid w:val="006C6CF7"/>
    <w:rsid w:val="006D18DF"/>
    <w:rsid w:val="006D23E0"/>
    <w:rsid w:val="006F1771"/>
    <w:rsid w:val="006F2464"/>
    <w:rsid w:val="006F293C"/>
    <w:rsid w:val="006F41E0"/>
    <w:rsid w:val="006F4A3A"/>
    <w:rsid w:val="00714045"/>
    <w:rsid w:val="007171F9"/>
    <w:rsid w:val="00723201"/>
    <w:rsid w:val="00725026"/>
    <w:rsid w:val="007324AD"/>
    <w:rsid w:val="00734F7E"/>
    <w:rsid w:val="00741558"/>
    <w:rsid w:val="00753D5D"/>
    <w:rsid w:val="00757573"/>
    <w:rsid w:val="007603BE"/>
    <w:rsid w:val="0076267C"/>
    <w:rsid w:val="0076347D"/>
    <w:rsid w:val="007849E4"/>
    <w:rsid w:val="007865CA"/>
    <w:rsid w:val="00786999"/>
    <w:rsid w:val="007922AB"/>
    <w:rsid w:val="00792E1B"/>
    <w:rsid w:val="00796299"/>
    <w:rsid w:val="007973C8"/>
    <w:rsid w:val="007A0AE8"/>
    <w:rsid w:val="007A1496"/>
    <w:rsid w:val="007A2842"/>
    <w:rsid w:val="007A68FD"/>
    <w:rsid w:val="007B12C4"/>
    <w:rsid w:val="007B16EC"/>
    <w:rsid w:val="007B36AE"/>
    <w:rsid w:val="007B4F86"/>
    <w:rsid w:val="007C0B3F"/>
    <w:rsid w:val="007D022C"/>
    <w:rsid w:val="007E3A37"/>
    <w:rsid w:val="0080049F"/>
    <w:rsid w:val="00800F93"/>
    <w:rsid w:val="0080107E"/>
    <w:rsid w:val="00804851"/>
    <w:rsid w:val="008122BE"/>
    <w:rsid w:val="0081564A"/>
    <w:rsid w:val="00816129"/>
    <w:rsid w:val="00821673"/>
    <w:rsid w:val="008217BA"/>
    <w:rsid w:val="00822616"/>
    <w:rsid w:val="00826B23"/>
    <w:rsid w:val="008271CA"/>
    <w:rsid w:val="00831952"/>
    <w:rsid w:val="00837828"/>
    <w:rsid w:val="008422C2"/>
    <w:rsid w:val="00843B42"/>
    <w:rsid w:val="00847E69"/>
    <w:rsid w:val="00851819"/>
    <w:rsid w:val="00860E9D"/>
    <w:rsid w:val="008650B5"/>
    <w:rsid w:val="00877CD2"/>
    <w:rsid w:val="008806D9"/>
    <w:rsid w:val="00882635"/>
    <w:rsid w:val="00883C8D"/>
    <w:rsid w:val="00884F75"/>
    <w:rsid w:val="00885DBE"/>
    <w:rsid w:val="00890798"/>
    <w:rsid w:val="00895CED"/>
    <w:rsid w:val="00895E1A"/>
    <w:rsid w:val="00896E0C"/>
    <w:rsid w:val="008A7CA6"/>
    <w:rsid w:val="008B4147"/>
    <w:rsid w:val="008C51B8"/>
    <w:rsid w:val="008C6471"/>
    <w:rsid w:val="008D56E0"/>
    <w:rsid w:val="008D770D"/>
    <w:rsid w:val="008D7C6F"/>
    <w:rsid w:val="008E42F9"/>
    <w:rsid w:val="008E76BB"/>
    <w:rsid w:val="008F62C5"/>
    <w:rsid w:val="009054A2"/>
    <w:rsid w:val="009133A5"/>
    <w:rsid w:val="009176A0"/>
    <w:rsid w:val="00917FF1"/>
    <w:rsid w:val="009325B3"/>
    <w:rsid w:val="009435DB"/>
    <w:rsid w:val="00945BEC"/>
    <w:rsid w:val="0094708E"/>
    <w:rsid w:val="00950BF1"/>
    <w:rsid w:val="0095364E"/>
    <w:rsid w:val="009557FC"/>
    <w:rsid w:val="00955E35"/>
    <w:rsid w:val="00961A3C"/>
    <w:rsid w:val="0097375B"/>
    <w:rsid w:val="00973D26"/>
    <w:rsid w:val="009851CF"/>
    <w:rsid w:val="00987712"/>
    <w:rsid w:val="0099020B"/>
    <w:rsid w:val="0099437B"/>
    <w:rsid w:val="00997BA0"/>
    <w:rsid w:val="009A3086"/>
    <w:rsid w:val="009A7704"/>
    <w:rsid w:val="009B45A4"/>
    <w:rsid w:val="009B53EF"/>
    <w:rsid w:val="009E1C6A"/>
    <w:rsid w:val="009E42FC"/>
    <w:rsid w:val="009F284C"/>
    <w:rsid w:val="009F2FD6"/>
    <w:rsid w:val="00A13681"/>
    <w:rsid w:val="00A22FC2"/>
    <w:rsid w:val="00A23F53"/>
    <w:rsid w:val="00A2568A"/>
    <w:rsid w:val="00A27120"/>
    <w:rsid w:val="00A327FE"/>
    <w:rsid w:val="00A369D4"/>
    <w:rsid w:val="00A40323"/>
    <w:rsid w:val="00A423DE"/>
    <w:rsid w:val="00A478EF"/>
    <w:rsid w:val="00A47EA2"/>
    <w:rsid w:val="00A528C6"/>
    <w:rsid w:val="00A54A4B"/>
    <w:rsid w:val="00A60F0E"/>
    <w:rsid w:val="00A64968"/>
    <w:rsid w:val="00A77C2E"/>
    <w:rsid w:val="00AA237D"/>
    <w:rsid w:val="00AA2BFC"/>
    <w:rsid w:val="00AA7EF4"/>
    <w:rsid w:val="00AB7D7F"/>
    <w:rsid w:val="00AC178E"/>
    <w:rsid w:val="00AE64B2"/>
    <w:rsid w:val="00AF1152"/>
    <w:rsid w:val="00B01845"/>
    <w:rsid w:val="00B021FD"/>
    <w:rsid w:val="00B041D7"/>
    <w:rsid w:val="00B20F0A"/>
    <w:rsid w:val="00B2256A"/>
    <w:rsid w:val="00B27AF0"/>
    <w:rsid w:val="00B27C5A"/>
    <w:rsid w:val="00B301F2"/>
    <w:rsid w:val="00B30BB8"/>
    <w:rsid w:val="00B35F6B"/>
    <w:rsid w:val="00B40521"/>
    <w:rsid w:val="00B40924"/>
    <w:rsid w:val="00B4252A"/>
    <w:rsid w:val="00B427EC"/>
    <w:rsid w:val="00B4432B"/>
    <w:rsid w:val="00B51FF7"/>
    <w:rsid w:val="00B549A5"/>
    <w:rsid w:val="00B55D96"/>
    <w:rsid w:val="00B56D8C"/>
    <w:rsid w:val="00B6160A"/>
    <w:rsid w:val="00B619B4"/>
    <w:rsid w:val="00B62857"/>
    <w:rsid w:val="00B62B72"/>
    <w:rsid w:val="00B63D64"/>
    <w:rsid w:val="00B65490"/>
    <w:rsid w:val="00B66C3A"/>
    <w:rsid w:val="00B6751F"/>
    <w:rsid w:val="00B70E43"/>
    <w:rsid w:val="00B7114F"/>
    <w:rsid w:val="00B718FF"/>
    <w:rsid w:val="00B72CDC"/>
    <w:rsid w:val="00B77032"/>
    <w:rsid w:val="00B825DA"/>
    <w:rsid w:val="00B82633"/>
    <w:rsid w:val="00B94C0B"/>
    <w:rsid w:val="00BA537B"/>
    <w:rsid w:val="00BD00A1"/>
    <w:rsid w:val="00BD3B9D"/>
    <w:rsid w:val="00BE684C"/>
    <w:rsid w:val="00BF0F08"/>
    <w:rsid w:val="00BF40E3"/>
    <w:rsid w:val="00BF68BA"/>
    <w:rsid w:val="00C01E3B"/>
    <w:rsid w:val="00C118B4"/>
    <w:rsid w:val="00C11F1F"/>
    <w:rsid w:val="00C13B53"/>
    <w:rsid w:val="00C13E71"/>
    <w:rsid w:val="00C15E28"/>
    <w:rsid w:val="00C254C2"/>
    <w:rsid w:val="00C305AF"/>
    <w:rsid w:val="00C305FE"/>
    <w:rsid w:val="00C32F33"/>
    <w:rsid w:val="00C35016"/>
    <w:rsid w:val="00C36C8C"/>
    <w:rsid w:val="00C415A7"/>
    <w:rsid w:val="00C61431"/>
    <w:rsid w:val="00C73FFF"/>
    <w:rsid w:val="00C76826"/>
    <w:rsid w:val="00C82E52"/>
    <w:rsid w:val="00C82F9E"/>
    <w:rsid w:val="00C83AAE"/>
    <w:rsid w:val="00C843D9"/>
    <w:rsid w:val="00C85100"/>
    <w:rsid w:val="00C92B94"/>
    <w:rsid w:val="00C95951"/>
    <w:rsid w:val="00CA2A38"/>
    <w:rsid w:val="00CA5B67"/>
    <w:rsid w:val="00CB0546"/>
    <w:rsid w:val="00CB2771"/>
    <w:rsid w:val="00CC1699"/>
    <w:rsid w:val="00CD4E6E"/>
    <w:rsid w:val="00CD536F"/>
    <w:rsid w:val="00CD556D"/>
    <w:rsid w:val="00CE59E0"/>
    <w:rsid w:val="00CE73CA"/>
    <w:rsid w:val="00CF3931"/>
    <w:rsid w:val="00CF5D30"/>
    <w:rsid w:val="00D055F1"/>
    <w:rsid w:val="00D06F59"/>
    <w:rsid w:val="00D13C0F"/>
    <w:rsid w:val="00D150F3"/>
    <w:rsid w:val="00D160F4"/>
    <w:rsid w:val="00D17026"/>
    <w:rsid w:val="00D17069"/>
    <w:rsid w:val="00D20106"/>
    <w:rsid w:val="00D369F8"/>
    <w:rsid w:val="00D41084"/>
    <w:rsid w:val="00D505E7"/>
    <w:rsid w:val="00D5209F"/>
    <w:rsid w:val="00D63A6D"/>
    <w:rsid w:val="00D65F64"/>
    <w:rsid w:val="00D66B78"/>
    <w:rsid w:val="00D7357C"/>
    <w:rsid w:val="00D82D70"/>
    <w:rsid w:val="00D8604D"/>
    <w:rsid w:val="00D936F3"/>
    <w:rsid w:val="00DA1373"/>
    <w:rsid w:val="00DA1ACB"/>
    <w:rsid w:val="00DA3A84"/>
    <w:rsid w:val="00DA763F"/>
    <w:rsid w:val="00DB0165"/>
    <w:rsid w:val="00DC04B1"/>
    <w:rsid w:val="00DC5C13"/>
    <w:rsid w:val="00DC72A5"/>
    <w:rsid w:val="00DD2ADE"/>
    <w:rsid w:val="00DF0E46"/>
    <w:rsid w:val="00DF2CCC"/>
    <w:rsid w:val="00DF3098"/>
    <w:rsid w:val="00DF6EF2"/>
    <w:rsid w:val="00DF77FA"/>
    <w:rsid w:val="00DF7D7F"/>
    <w:rsid w:val="00E00E7A"/>
    <w:rsid w:val="00E04992"/>
    <w:rsid w:val="00E0656C"/>
    <w:rsid w:val="00E06782"/>
    <w:rsid w:val="00E071F7"/>
    <w:rsid w:val="00E1016E"/>
    <w:rsid w:val="00E231DB"/>
    <w:rsid w:val="00E24522"/>
    <w:rsid w:val="00E253DC"/>
    <w:rsid w:val="00E2651D"/>
    <w:rsid w:val="00E33403"/>
    <w:rsid w:val="00E341F8"/>
    <w:rsid w:val="00E4208C"/>
    <w:rsid w:val="00E50D2F"/>
    <w:rsid w:val="00E51A17"/>
    <w:rsid w:val="00E5357A"/>
    <w:rsid w:val="00E5799C"/>
    <w:rsid w:val="00E60EE3"/>
    <w:rsid w:val="00E619CA"/>
    <w:rsid w:val="00E6539B"/>
    <w:rsid w:val="00E67AA7"/>
    <w:rsid w:val="00E732DF"/>
    <w:rsid w:val="00E74160"/>
    <w:rsid w:val="00E74642"/>
    <w:rsid w:val="00E7704A"/>
    <w:rsid w:val="00E80419"/>
    <w:rsid w:val="00E8567A"/>
    <w:rsid w:val="00E874A3"/>
    <w:rsid w:val="00EA0A2E"/>
    <w:rsid w:val="00EA14F9"/>
    <w:rsid w:val="00EA1D94"/>
    <w:rsid w:val="00EB60D1"/>
    <w:rsid w:val="00EB63BA"/>
    <w:rsid w:val="00EC1AFF"/>
    <w:rsid w:val="00EC2215"/>
    <w:rsid w:val="00EC4DA7"/>
    <w:rsid w:val="00EC762E"/>
    <w:rsid w:val="00ED03BB"/>
    <w:rsid w:val="00EE479D"/>
    <w:rsid w:val="00EE5944"/>
    <w:rsid w:val="00EF5FAA"/>
    <w:rsid w:val="00EF64CD"/>
    <w:rsid w:val="00F01787"/>
    <w:rsid w:val="00F04CF2"/>
    <w:rsid w:val="00F05366"/>
    <w:rsid w:val="00F05538"/>
    <w:rsid w:val="00F058EA"/>
    <w:rsid w:val="00F15928"/>
    <w:rsid w:val="00F22BD1"/>
    <w:rsid w:val="00F2615A"/>
    <w:rsid w:val="00F26868"/>
    <w:rsid w:val="00F27983"/>
    <w:rsid w:val="00F339DB"/>
    <w:rsid w:val="00F34B29"/>
    <w:rsid w:val="00F35FA5"/>
    <w:rsid w:val="00F42430"/>
    <w:rsid w:val="00F46DD9"/>
    <w:rsid w:val="00F54995"/>
    <w:rsid w:val="00F61973"/>
    <w:rsid w:val="00F710EF"/>
    <w:rsid w:val="00F720A7"/>
    <w:rsid w:val="00F7298B"/>
    <w:rsid w:val="00F81341"/>
    <w:rsid w:val="00F836D0"/>
    <w:rsid w:val="00F87D92"/>
    <w:rsid w:val="00F90E16"/>
    <w:rsid w:val="00F925A6"/>
    <w:rsid w:val="00F92A72"/>
    <w:rsid w:val="00F9460E"/>
    <w:rsid w:val="00F9558C"/>
    <w:rsid w:val="00FA2A52"/>
    <w:rsid w:val="00FA75E5"/>
    <w:rsid w:val="00FB2656"/>
    <w:rsid w:val="00FB6B7B"/>
    <w:rsid w:val="00FB6C28"/>
    <w:rsid w:val="00FC2172"/>
    <w:rsid w:val="00FC44EB"/>
    <w:rsid w:val="00FC665A"/>
    <w:rsid w:val="00FD41A4"/>
    <w:rsid w:val="00FD475A"/>
    <w:rsid w:val="00FE141D"/>
    <w:rsid w:val="00FE18EA"/>
    <w:rsid w:val="00FE6748"/>
    <w:rsid w:val="00FE75E5"/>
    <w:rsid w:val="00FF3B36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96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semiHidden/>
    <w:unhideWhenUsed/>
    <w:rsid w:val="00B70E43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B70E43"/>
    <w:pPr>
      <w:jc w:val="left"/>
    </w:pPr>
  </w:style>
  <w:style w:type="character" w:customStyle="1" w:styleId="Char2">
    <w:name w:val="批注文字 Char"/>
    <w:basedOn w:val="a0"/>
    <w:link w:val="a7"/>
    <w:semiHidden/>
    <w:rsid w:val="00B70E43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B70E43"/>
    <w:rPr>
      <w:b/>
      <w:bCs/>
    </w:rPr>
  </w:style>
  <w:style w:type="character" w:customStyle="1" w:styleId="Char3">
    <w:name w:val="批注主题 Char"/>
    <w:basedOn w:val="Char2"/>
    <w:link w:val="a8"/>
    <w:semiHidden/>
    <w:rsid w:val="00B70E4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semiHidden/>
    <w:unhideWhenUsed/>
    <w:rsid w:val="00B70E43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B70E43"/>
    <w:pPr>
      <w:jc w:val="left"/>
    </w:pPr>
  </w:style>
  <w:style w:type="character" w:customStyle="1" w:styleId="Char2">
    <w:name w:val="批注文字 Char"/>
    <w:basedOn w:val="a0"/>
    <w:link w:val="a7"/>
    <w:semiHidden/>
    <w:rsid w:val="00B70E43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B70E43"/>
    <w:rPr>
      <w:b/>
      <w:bCs/>
    </w:rPr>
  </w:style>
  <w:style w:type="character" w:customStyle="1" w:styleId="Char3">
    <w:name w:val="批注主题 Char"/>
    <w:basedOn w:val="Char2"/>
    <w:link w:val="a8"/>
    <w:semiHidden/>
    <w:rsid w:val="00B70E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60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6908B-16F4-4406-8609-1CCC170A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Company>Sky123.Org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张丽华</cp:lastModifiedBy>
  <cp:revision>2</cp:revision>
  <cp:lastPrinted>2013-09-13T02:33:00Z</cp:lastPrinted>
  <dcterms:created xsi:type="dcterms:W3CDTF">2015-12-28T07:04:00Z</dcterms:created>
  <dcterms:modified xsi:type="dcterms:W3CDTF">2015-12-28T07:04:00Z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